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C0" w:rsidRPr="00CB4C8E" w:rsidRDefault="00B815C0" w:rsidP="00B815C0">
      <w:pPr>
        <w:spacing w:after="0" w:line="540" w:lineRule="atLeast"/>
        <w:outlineLvl w:val="1"/>
        <w:rPr>
          <w:rFonts w:ascii="Bookman Old Style" w:eastAsia="Times New Roman" w:hAnsi="Bookman Old Style" w:cs="Arial"/>
          <w:color w:val="222222"/>
          <w:spacing w:val="-15"/>
          <w:sz w:val="54"/>
          <w:szCs w:val="54"/>
          <w:lang w:eastAsia="fr-FR"/>
        </w:rPr>
      </w:pPr>
      <w:r w:rsidRPr="00CB4C8E">
        <w:rPr>
          <w:rFonts w:ascii="Bookman Old Style" w:eastAsia="Times New Roman" w:hAnsi="Bookman Old Style" w:cs="Arial"/>
          <w:color w:val="222222"/>
          <w:spacing w:val="-15"/>
          <w:sz w:val="54"/>
          <w:szCs w:val="54"/>
          <w:lang w:eastAsia="fr-FR"/>
        </w:rPr>
        <w:fldChar w:fldCharType="begin"/>
      </w:r>
      <w:r w:rsidRPr="00CB4C8E">
        <w:rPr>
          <w:rFonts w:ascii="Bookman Old Style" w:eastAsia="Times New Roman" w:hAnsi="Bookman Old Style" w:cs="Arial"/>
          <w:color w:val="222222"/>
          <w:spacing w:val="-15"/>
          <w:sz w:val="54"/>
          <w:szCs w:val="54"/>
          <w:lang w:eastAsia="fr-FR"/>
        </w:rPr>
        <w:instrText xml:space="preserve"> HYPERLINK "http://www.silapedagogie.fr/pages/Les_methodes_actives_1-2782117.html" \o "Les méthodes actives 1" </w:instrText>
      </w:r>
      <w:r w:rsidRPr="00CB4C8E">
        <w:rPr>
          <w:rFonts w:ascii="Bookman Old Style" w:eastAsia="Times New Roman" w:hAnsi="Bookman Old Style" w:cs="Arial"/>
          <w:color w:val="222222"/>
          <w:spacing w:val="-15"/>
          <w:sz w:val="54"/>
          <w:szCs w:val="54"/>
          <w:lang w:eastAsia="fr-FR"/>
        </w:rPr>
        <w:fldChar w:fldCharType="separate"/>
      </w:r>
      <w:r w:rsidRPr="00CB4C8E">
        <w:rPr>
          <w:rFonts w:ascii="Bookman Old Style" w:eastAsia="Times New Roman" w:hAnsi="Bookman Old Style" w:cs="Arial"/>
          <w:color w:val="0050A4"/>
          <w:spacing w:val="-15"/>
          <w:sz w:val="54"/>
          <w:szCs w:val="54"/>
          <w:lang w:eastAsia="fr-FR"/>
        </w:rPr>
        <w:t>Les méthodes actives 1</w:t>
      </w:r>
      <w:r w:rsidRPr="00CB4C8E">
        <w:rPr>
          <w:rFonts w:ascii="Bookman Old Style" w:eastAsia="Times New Roman" w:hAnsi="Bookman Old Style" w:cs="Arial"/>
          <w:color w:val="222222"/>
          <w:spacing w:val="-15"/>
          <w:sz w:val="54"/>
          <w:szCs w:val="54"/>
          <w:lang w:eastAsia="fr-FR"/>
        </w:rPr>
        <w:fldChar w:fldCharType="end"/>
      </w:r>
    </w:p>
    <w:tbl>
      <w:tblPr>
        <w:tblW w:w="9876" w:type="dxa"/>
        <w:tblCellSpacing w:w="15" w:type="dxa"/>
        <w:tblBorders>
          <w:top w:val="outset" w:sz="24" w:space="0" w:color="800000"/>
          <w:left w:val="outset" w:sz="24" w:space="0" w:color="800000"/>
          <w:bottom w:val="outset" w:sz="24" w:space="0" w:color="800000"/>
          <w:right w:val="outset" w:sz="24" w:space="0" w:color="8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2745"/>
        <w:gridCol w:w="2894"/>
      </w:tblGrid>
      <w:tr w:rsidR="00E62E5D" w:rsidRPr="00CB4C8E" w:rsidTr="00E71C0A">
        <w:trPr>
          <w:trHeight w:val="423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E62E5D" w:rsidRPr="00CB4C8E" w:rsidRDefault="00E62E5D" w:rsidP="00E62E5D">
            <w:pPr>
              <w:spacing w:after="0" w:line="240" w:lineRule="auto"/>
              <w:ind w:left="240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fr-FR"/>
              </w:rPr>
              <w:t>Principes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E62E5D" w:rsidRPr="00CB4C8E" w:rsidRDefault="00E62E5D" w:rsidP="00E62E5D">
            <w:pPr>
              <w:spacing w:after="0" w:line="240" w:lineRule="auto"/>
              <w:ind w:left="240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fr-FR"/>
              </w:rPr>
              <w:t>Conséquences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E62E5D" w:rsidRPr="00CB4C8E" w:rsidRDefault="00E62E5D" w:rsidP="00E62E5D">
            <w:pPr>
              <w:spacing w:after="0" w:line="240" w:lineRule="auto"/>
              <w:ind w:left="240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val="en-GB"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val="en-GB" w:eastAsia="fr-FR"/>
              </w:rPr>
              <w:t>Auteur</w:t>
            </w:r>
            <w:r w:rsidR="00CB4C8E" w:rsidRPr="00CB4C8E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val="en-GB" w:eastAsia="fr-FR"/>
              </w:rPr>
              <w:t>s</w:t>
            </w:r>
          </w:p>
        </w:tc>
      </w:tr>
      <w:tr w:rsidR="00B815C0" w:rsidRPr="00CB4C8E" w:rsidTr="00E71C0A">
        <w:trPr>
          <w:trHeight w:val="3320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RECONNAISSANCE DE L'ENSEIGNE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de ses caractéristiques, de sa psychologie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Avoir une vision juste de l'enfant</w:t>
            </w:r>
          </w:p>
          <w:p w:rsidR="00B815C0" w:rsidRPr="00CB4C8E" w:rsidRDefault="00B815C0" w:rsidP="00B815C0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Idée morale de la valeur de la personne.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Attachement à l'INDIVIDUALITE de l'enfant  au déploiement de sa PERSONNALITE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Pour suivre le développement de l'enfant</w:t>
            </w:r>
          </w:p>
          <w:p w:rsidR="00B815C0" w:rsidRPr="00CB4C8E" w:rsidRDefault="00B815C0" w:rsidP="00B815C0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 Respect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du RYTHME</w:t>
            </w: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de l'enfant dans son évolution, sa durée, ses stades, son espace.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 L'intervention de l'adulte peut provoquer la pathologie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 xml:space="preserve">CONNAISSANCE DE </w:t>
            </w:r>
            <w:r w:rsidR="00592EB8"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L’ENFANT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ce qui provoque: l'expansion, la recherche en PSYCHOLOGIE DE L'enfant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Mise à profit de la biologie, de la  physiologie, de la psychiatrie, de la psychanalyse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Intérêt pour l'enfance déficiente.</w:t>
            </w:r>
          </w:p>
          <w:p w:rsidR="00B815C0" w:rsidRPr="00CB4C8E" w:rsidRDefault="00B815C0" w:rsidP="00B815C0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OBSERVATION</w:t>
            </w: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de l'enfant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S'introduit ici la place du matériel et de la méthode.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en-GB" w:eastAsia="fr-FR"/>
              </w:rPr>
              <w:t>E.CLAPAREDE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 ,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en-GB" w:eastAsia="fr-FR"/>
              </w:rPr>
              <w:t> </w:t>
            </w:r>
          </w:p>
          <w:p w:rsidR="00B815C0" w:rsidRPr="00E71C0A" w:rsidRDefault="00B815C0" w:rsidP="00B815C0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en-GB" w:eastAsia="fr-FR"/>
              </w:rPr>
              <w:t>J. PIAGET</w:t>
            </w:r>
          </w:p>
          <w:p w:rsidR="00E71C0A" w:rsidRPr="00CB4C8E" w:rsidRDefault="00E71C0A" w:rsidP="00E71C0A">
            <w:p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Pédagogues, médecins:</w:t>
            </w:r>
          </w:p>
          <w:p w:rsidR="00B815C0" w:rsidRPr="00CB4C8E" w:rsidRDefault="00B815C0" w:rsidP="00B815C0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eastAsia="fr-FR"/>
              </w:rPr>
              <w:t> </w:t>
            </w:r>
            <w:hyperlink r:id="rId5" w:history="1">
              <w:r w:rsidRPr="00CB4C8E">
                <w:rPr>
                  <w:rFonts w:ascii="Bookman Old Style" w:eastAsia="Times New Roman" w:hAnsi="Bookman Old Style" w:cs="Times New Roman"/>
                  <w:b/>
                  <w:bCs/>
                  <w:color w:val="0050A4"/>
                  <w:sz w:val="21"/>
                  <w:szCs w:val="21"/>
                  <w:lang w:eastAsia="fr-FR"/>
                </w:rPr>
                <w:t>J. ITARD</w:t>
              </w:r>
            </w:hyperlink>
            <w:r w:rsidRPr="00CB4C8E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, </w:t>
            </w:r>
          </w:p>
          <w:p w:rsidR="00B815C0" w:rsidRPr="00CB4C8E" w:rsidRDefault="00AD2238" w:rsidP="00B815C0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hyperlink r:id="rId6" w:history="1">
              <w:r w:rsidR="00B815C0" w:rsidRPr="00CB4C8E">
                <w:rPr>
                  <w:rFonts w:ascii="Bookman Old Style" w:eastAsia="Times New Roman" w:hAnsi="Bookman Old Style" w:cs="Times New Roman"/>
                  <w:b/>
                  <w:bCs/>
                  <w:color w:val="0050A4"/>
                  <w:sz w:val="20"/>
                  <w:szCs w:val="20"/>
                  <w:lang w:eastAsia="fr-FR"/>
                </w:rPr>
                <w:t>E. SEGUIN</w:t>
              </w:r>
            </w:hyperlink>
            <w:r w:rsidR="00B815C0"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 , </w:t>
            </w:r>
          </w:p>
          <w:p w:rsidR="00B815C0" w:rsidRPr="00CB4C8E" w:rsidRDefault="00AD2238" w:rsidP="00B815C0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hyperlink r:id="rId7" w:history="1">
              <w:r w:rsidR="00B815C0" w:rsidRPr="00CB4C8E">
                <w:rPr>
                  <w:rFonts w:ascii="Bookman Old Style" w:eastAsia="Times New Roman" w:hAnsi="Bookman Old Style" w:cs="Times New Roman"/>
                  <w:b/>
                  <w:bCs/>
                  <w:color w:val="0050A4"/>
                  <w:sz w:val="20"/>
                  <w:szCs w:val="20"/>
                  <w:lang w:eastAsia="fr-FR"/>
                </w:rPr>
                <w:t>M. MONTESSORI</w:t>
              </w:r>
            </w:hyperlink>
            <w:r w:rsidR="00B815C0"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,</w:t>
            </w:r>
          </w:p>
          <w:p w:rsidR="00B815C0" w:rsidRPr="00CB4C8E" w:rsidRDefault="00AD2238" w:rsidP="00B815C0">
            <w:pPr>
              <w:numPr>
                <w:ilvl w:val="0"/>
                <w:numId w:val="7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hyperlink r:id="rId8" w:history="1">
              <w:r w:rsidR="00B815C0" w:rsidRPr="00CB4C8E">
                <w:rPr>
                  <w:rFonts w:ascii="Bookman Old Style" w:eastAsia="Times New Roman" w:hAnsi="Bookman Old Style" w:cs="Times New Roman"/>
                  <w:b/>
                  <w:bCs/>
                  <w:color w:val="0050A4"/>
                  <w:sz w:val="20"/>
                  <w:szCs w:val="20"/>
                  <w:lang w:eastAsia="fr-FR"/>
                </w:rPr>
                <w:t>O. DECROLY </w:t>
              </w:r>
            </w:hyperlink>
          </w:p>
        </w:tc>
      </w:tr>
      <w:tr w:rsidR="00B815C0" w:rsidRPr="00CB4C8E" w:rsidTr="00E71C0A">
        <w:trPr>
          <w:trHeight w:val="2130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8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BASE PHILOSOPHIQUE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marquée par la Tradition humaniste: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 la suprématie de l'esprit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 l'accroissement de l'énergie spirituelle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-acquisition de la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liberté personnelle et d'une discipline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et  importance du</w:t>
            </w:r>
            <w:r w:rsidR="00862D9C"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discernement.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AD2238" w:rsidP="00B815C0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hyperlink r:id="rId9" w:history="1">
              <w:r w:rsidR="00B815C0" w:rsidRPr="00CB4C8E">
                <w:rPr>
                  <w:rFonts w:ascii="Bookman Old Style" w:eastAsia="Times New Roman" w:hAnsi="Bookman Old Style" w:cs="Times New Roman"/>
                  <w:b/>
                  <w:bCs/>
                  <w:color w:val="0050A4"/>
                  <w:sz w:val="20"/>
                  <w:szCs w:val="20"/>
                  <w:lang w:eastAsia="fr-FR"/>
                </w:rPr>
                <w:t xml:space="preserve">J </w:t>
              </w:r>
              <w:proofErr w:type="spellStart"/>
              <w:r w:rsidR="00B815C0" w:rsidRPr="00CB4C8E">
                <w:rPr>
                  <w:rFonts w:ascii="Bookman Old Style" w:eastAsia="Times New Roman" w:hAnsi="Bookman Old Style" w:cs="Times New Roman"/>
                  <w:b/>
                  <w:bCs/>
                  <w:color w:val="0050A4"/>
                  <w:sz w:val="20"/>
                  <w:szCs w:val="20"/>
                  <w:lang w:eastAsia="fr-FR"/>
                </w:rPr>
                <w:t>J</w:t>
              </w:r>
              <w:proofErr w:type="spellEnd"/>
              <w:r w:rsidR="00B815C0" w:rsidRPr="00CB4C8E">
                <w:rPr>
                  <w:rFonts w:ascii="Bookman Old Style" w:eastAsia="Times New Roman" w:hAnsi="Bookman Old Style" w:cs="Times New Roman"/>
                  <w:b/>
                  <w:bCs/>
                  <w:color w:val="0050A4"/>
                  <w:sz w:val="20"/>
                  <w:szCs w:val="20"/>
                  <w:lang w:eastAsia="fr-FR"/>
                </w:rPr>
                <w:t>. ROUSSEAU, </w:t>
              </w:r>
            </w:hyperlink>
            <w:r w:rsidR="00B815C0"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  <w:p w:rsidR="00B815C0" w:rsidRPr="00CB4C8E" w:rsidRDefault="00AD2238" w:rsidP="00B815C0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hyperlink r:id="rId10" w:history="1">
              <w:r w:rsidR="00B815C0" w:rsidRPr="00CB4C8E">
                <w:rPr>
                  <w:rFonts w:ascii="Bookman Old Style" w:eastAsia="Times New Roman" w:hAnsi="Bookman Old Style" w:cs="Times New Roman"/>
                  <w:b/>
                  <w:bCs/>
                  <w:color w:val="0050A4"/>
                  <w:sz w:val="20"/>
                  <w:szCs w:val="20"/>
                  <w:lang w:eastAsia="fr-FR"/>
                </w:rPr>
                <w:t>M. MONTESSORI</w:t>
              </w:r>
            </w:hyperlink>
          </w:p>
        </w:tc>
      </w:tr>
      <w:tr w:rsidR="00B815C0" w:rsidRPr="00CB4C8E" w:rsidTr="00E71C0A">
        <w:trPr>
          <w:trHeight w:val="3040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862D9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EDUCATION DU SENTIMENT</w:t>
            </w:r>
          </w:p>
          <w:p w:rsidR="00B815C0" w:rsidRPr="00CB4C8E" w:rsidRDefault="00B815C0" w:rsidP="00B815C0">
            <w:pPr>
              <w:numPr>
                <w:ilvl w:val="0"/>
                <w:numId w:val="10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EDUCATION MORALE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Prépare l'enfant à être conscient de sa dignité d'homme.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Désir de provoquer un homme responsable - créateur pour qu'il n'y ait plus de guerre (surtout après la guerre de 1914) et pour inventer une nouvelle société.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pour inventer une nouvelle société créative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MAIS L'HOMME dans sa réalité est plus important qu'une idée de l'homme.</w:t>
            </w:r>
          </w:p>
          <w:p w:rsidR="00B815C0" w:rsidRPr="00CB4C8E" w:rsidRDefault="00B815C0" w:rsidP="00B815C0">
            <w:pPr>
              <w:numPr>
                <w:ilvl w:val="0"/>
                <w:numId w:val="11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EDUCATION DE LA LIBERTE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Education à la liberté intérieure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fait partie de l'éducation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MORALE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Importance de l'ART comme moyen et comme but.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Importance de l’ORDRE intérieur et extérieur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du respect de soi même et des autres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    éducation de l’amour propre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Découverte de la vie morale par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l’expérience</w:t>
            </w: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, au cours de laquelle l’enfant fait des observations qui l’amènent à faire des déductions.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Education du sens des responsabilités individuelles et sociales de la discipline conduisant à la libération de puissances spirituelles.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12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 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J</w:t>
            </w:r>
            <w:r w:rsidR="00E71C0A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.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 xml:space="preserve"> J. ROUSSEAU,  </w:t>
            </w: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(livre IV)</w:t>
            </w: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"Toucher et non endurcir"</w:t>
            </w:r>
          </w:p>
          <w:p w:rsidR="00B815C0" w:rsidRPr="00E71C0A" w:rsidRDefault="00AD2238" w:rsidP="00B815C0">
            <w:pPr>
              <w:numPr>
                <w:ilvl w:val="0"/>
                <w:numId w:val="12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hyperlink r:id="rId11" w:history="1">
              <w:r w:rsidR="00B815C0" w:rsidRPr="00E71C0A">
                <w:rPr>
                  <w:rFonts w:ascii="Bookman Old Style" w:eastAsia="Times New Roman" w:hAnsi="Bookman Old Style" w:cs="Times New Roman"/>
                  <w:b/>
                  <w:bCs/>
                  <w:sz w:val="20"/>
                  <w:szCs w:val="20"/>
                  <w:lang w:val="de-DE" w:eastAsia="fr-FR"/>
                </w:rPr>
                <w:t>R. STEINER</w:t>
              </w:r>
            </w:hyperlink>
            <w:r w:rsidR="00B815C0" w:rsidRPr="00E71C0A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, </w:t>
            </w:r>
          </w:p>
          <w:p w:rsidR="00B815C0" w:rsidRPr="00E71C0A" w:rsidRDefault="00B815C0" w:rsidP="00B815C0">
            <w:pPr>
              <w:numPr>
                <w:ilvl w:val="0"/>
                <w:numId w:val="12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de-DE" w:eastAsia="fr-FR"/>
              </w:rPr>
              <w:t>O. DECROLY </w:t>
            </w:r>
            <w:r w:rsidRPr="00E71C0A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,</w:t>
            </w:r>
            <w:r w:rsidRPr="00E71C0A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de-DE" w:eastAsia="fr-FR"/>
              </w:rPr>
              <w:t>  </w:t>
            </w:r>
          </w:p>
          <w:p w:rsidR="00B815C0" w:rsidRPr="00E71C0A" w:rsidRDefault="00AD2238" w:rsidP="00B815C0">
            <w:pPr>
              <w:numPr>
                <w:ilvl w:val="0"/>
                <w:numId w:val="12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hyperlink r:id="rId12" w:history="1">
              <w:r w:rsidR="00B815C0" w:rsidRPr="00E71C0A">
                <w:rPr>
                  <w:rFonts w:ascii="Bookman Old Style" w:eastAsia="Times New Roman" w:hAnsi="Bookman Old Style" w:cs="Times New Roman"/>
                  <w:b/>
                  <w:bCs/>
                  <w:sz w:val="20"/>
                  <w:szCs w:val="20"/>
                  <w:lang w:eastAsia="fr-FR"/>
                </w:rPr>
                <w:t>J. DEWEY</w:t>
              </w:r>
            </w:hyperlink>
            <w:r w:rsidR="00B815C0" w:rsidRPr="00E71C0A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,</w:t>
            </w:r>
          </w:p>
          <w:p w:rsidR="00B815C0" w:rsidRPr="00E71C0A" w:rsidRDefault="00B815C0" w:rsidP="00B815C0">
            <w:pPr>
              <w:numPr>
                <w:ilvl w:val="0"/>
                <w:numId w:val="12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M. MONTESSORI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</w:tr>
      <w:tr w:rsidR="00E62E5D" w:rsidRPr="00CB4C8E" w:rsidTr="00E71C0A">
        <w:trPr>
          <w:trHeight w:val="821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E62E5D" w:rsidRPr="00CB4C8E" w:rsidRDefault="00E62E5D" w:rsidP="00E62E5D">
            <w:p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fr-FR"/>
              </w:rPr>
              <w:lastRenderedPageBreak/>
              <w:t>Principes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E62E5D" w:rsidRPr="00CB4C8E" w:rsidRDefault="00E62E5D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i/>
                <w:lang w:eastAsia="fr-FR"/>
              </w:rPr>
              <w:t>Conséquences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E62E5D" w:rsidRPr="00CB4C8E" w:rsidRDefault="00E62E5D" w:rsidP="00E62E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Auteurs</w:t>
            </w:r>
          </w:p>
        </w:tc>
      </w:tr>
      <w:tr w:rsidR="00B815C0" w:rsidRPr="00CB4C8E" w:rsidTr="00E71C0A">
        <w:trPr>
          <w:trHeight w:val="1960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13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EDUCATION GLOBALE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Pas seulement instruction ou enseignement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On demande à l'enfant de s'investir à tous les niveaux et de développer à la fois son intelligence, son corps, son cœur.                                                      </w:t>
            </w: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14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eastAsia="fr-FR"/>
              </w:rPr>
              <w:t> </w:t>
            </w:r>
            <w:hyperlink r:id="rId13" w:history="1">
              <w:r w:rsidRPr="00E71C0A">
                <w:rPr>
                  <w:rFonts w:ascii="Bookman Old Style" w:eastAsia="Times New Roman" w:hAnsi="Bookman Old Style" w:cs="Times New Roman"/>
                  <w:b/>
                  <w:bCs/>
                  <w:sz w:val="20"/>
                  <w:szCs w:val="20"/>
                  <w:lang w:eastAsia="fr-FR"/>
                </w:rPr>
                <w:t>J. PESTALOZZI</w:t>
              </w:r>
            </w:hyperlink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</w:tr>
      <w:tr w:rsidR="00B815C0" w:rsidRPr="00CB4C8E" w:rsidTr="00E71C0A">
        <w:trPr>
          <w:trHeight w:val="2460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15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 L'ACTIVITE LIBRE VOLONTAIRE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et dont le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JEU</w:t>
            </w: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paraît être la démarche privilégiée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                     </w:t>
            </w:r>
            <w:hyperlink r:id="rId14" w:history="1">
              <w:r w:rsidRPr="00CB4C8E">
                <w:rPr>
                  <w:rFonts w:ascii="Bookman Old Style" w:eastAsia="Times New Roman" w:hAnsi="Bookman Old Style" w:cs="Times New Roman"/>
                  <w:b/>
                  <w:bCs/>
                  <w:i/>
                  <w:iCs/>
                  <w:color w:val="0050A4"/>
                  <w:sz w:val="20"/>
                  <w:szCs w:val="20"/>
                  <w:lang w:eastAsia="fr-FR"/>
                </w:rPr>
                <w:t> </w:t>
              </w:r>
            </w:hyperlink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Activité manuelle provoque une démarche :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    - intellectuelle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    - artistique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    - sociale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Donc aussi : importance de l'éducation sociale.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E71C0A" w:rsidRDefault="00AD2238" w:rsidP="00B815C0">
            <w:pPr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hyperlink r:id="rId15" w:history="1">
              <w:r w:rsidR="00B815C0" w:rsidRPr="00E71C0A">
                <w:rPr>
                  <w:rFonts w:ascii="Bookman Old Style" w:eastAsia="Times New Roman" w:hAnsi="Bookman Old Style" w:cs="Times New Roman"/>
                  <w:b/>
                  <w:bCs/>
                  <w:sz w:val="20"/>
                  <w:szCs w:val="20"/>
                  <w:lang w:eastAsia="fr-FR"/>
                </w:rPr>
                <w:t> F. FROBEL</w:t>
              </w:r>
            </w:hyperlink>
            <w:r w:rsidR="00B815C0" w:rsidRPr="00E71C0A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,</w:t>
            </w:r>
          </w:p>
          <w:p w:rsidR="00B815C0" w:rsidRPr="00CB4C8E" w:rsidRDefault="00B815C0" w:rsidP="00B815C0">
            <w:pPr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O. DECROLY</w:t>
            </w:r>
          </w:p>
        </w:tc>
      </w:tr>
      <w:tr w:rsidR="00B815C0" w:rsidRPr="00CB4C8E" w:rsidTr="00E71C0A">
        <w:trPr>
          <w:trHeight w:val="1410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17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La 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DISCIPLINE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est collective et personnelle par les enfants, avec les maîtres.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il ne s’agit pas de faire ce que l’on a envie, mais ce que l’on veut.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Importance de la maturité de l’éducateur</w:t>
            </w: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qui a son tour doit être clair, mature vis à vis de ses problèmes personnels.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815C0" w:rsidRPr="00CB4C8E" w:rsidTr="00E71C0A">
        <w:trPr>
          <w:trHeight w:val="2460"/>
          <w:tblCellSpacing w:w="15" w:type="dxa"/>
        </w:trPr>
        <w:tc>
          <w:tcPr>
            <w:tcW w:w="419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18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IMPORTANCE DE LA NATURE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 l’Homme et l’enfant sont de la NATURE, évoluent comme elle, par stades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bons rapports nécessaires entre l’être et son milieu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7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Il s’agit de s’en imprégner, de se servir de son contact, pour</w:t>
            </w:r>
            <w:r w:rsidR="00862D9C"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la découverte des valeurs spirituelles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 de l’observer pour apprendre des notions de temps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 de la respecter pour l’éducation morale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 de la connaître pour la découverte des sciences naturelles</w:t>
            </w:r>
          </w:p>
          <w:p w:rsidR="00B815C0" w:rsidRPr="00CB4C8E" w:rsidRDefault="00B815C0" w:rsidP="00B815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- d’y être en contact avec des valeurs naturelles</w:t>
            </w:r>
          </w:p>
          <w:p w:rsidR="00B815C0" w:rsidRPr="00CB4C8E" w:rsidRDefault="00B815C0" w:rsidP="00B815C0">
            <w:pPr>
              <w:spacing w:after="210" w:line="240" w:lineRule="auto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849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B815C0" w:rsidRPr="00CB4C8E" w:rsidRDefault="00B815C0" w:rsidP="00B815C0">
            <w:pPr>
              <w:numPr>
                <w:ilvl w:val="0"/>
                <w:numId w:val="19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J. J. ROUSSEAU   </w:t>
            </w:r>
          </w:p>
          <w:p w:rsidR="00B815C0" w:rsidRPr="00CB4C8E" w:rsidRDefault="00B815C0" w:rsidP="00B815C0">
            <w:pPr>
              <w:numPr>
                <w:ilvl w:val="0"/>
                <w:numId w:val="19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O. DECROLY     </w:t>
            </w:r>
          </w:p>
          <w:p w:rsidR="00B815C0" w:rsidRPr="00CB4C8E" w:rsidRDefault="00B815C0" w:rsidP="00B815C0">
            <w:pPr>
              <w:numPr>
                <w:ilvl w:val="0"/>
                <w:numId w:val="19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F. FROBEL  </w:t>
            </w:r>
          </w:p>
          <w:p w:rsidR="00B815C0" w:rsidRPr="00CB4C8E" w:rsidRDefault="00B815C0" w:rsidP="00B815C0">
            <w:pPr>
              <w:numPr>
                <w:ilvl w:val="0"/>
                <w:numId w:val="19"/>
              </w:numPr>
              <w:spacing w:after="0" w:line="240" w:lineRule="auto"/>
              <w:ind w:left="600"/>
              <w:rPr>
                <w:rFonts w:ascii="Bookman Old Style" w:eastAsia="Times New Roman" w:hAnsi="Bookman Old Style" w:cs="Times New Roman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R. STEINER</w:t>
            </w:r>
          </w:p>
        </w:tc>
      </w:tr>
    </w:tbl>
    <w:p w:rsidR="00B815C0" w:rsidRPr="00CB4C8E" w:rsidRDefault="00B815C0">
      <w:pPr>
        <w:rPr>
          <w:rFonts w:ascii="Bookman Old Style" w:hAnsi="Bookman Old Style"/>
        </w:rPr>
      </w:pPr>
      <w:r w:rsidRPr="00CB4C8E">
        <w:rPr>
          <w:rFonts w:ascii="Bookman Old Style" w:hAnsi="Bookman Old Style"/>
        </w:rPr>
        <w:br w:type="page"/>
      </w:r>
    </w:p>
    <w:p w:rsidR="009B1194" w:rsidRPr="00CB4C8E" w:rsidRDefault="00AD2238" w:rsidP="009B1194">
      <w:pPr>
        <w:spacing w:after="0" w:line="540" w:lineRule="atLeast"/>
        <w:outlineLvl w:val="1"/>
        <w:rPr>
          <w:rFonts w:ascii="Bookman Old Style" w:eastAsia="Times New Roman" w:hAnsi="Bookman Old Style" w:cs="Times New Roman"/>
          <w:spacing w:val="-15"/>
          <w:sz w:val="54"/>
          <w:szCs w:val="54"/>
          <w:lang w:eastAsia="fr-FR"/>
        </w:rPr>
      </w:pPr>
      <w:hyperlink r:id="rId16" w:tooltip="Les méthodes actives 2" w:history="1">
        <w:r w:rsidR="009B1194" w:rsidRPr="00CB4C8E">
          <w:rPr>
            <w:rFonts w:ascii="Bookman Old Style" w:eastAsia="Times New Roman" w:hAnsi="Bookman Old Style" w:cs="Times New Roman"/>
            <w:color w:val="0050A4"/>
            <w:spacing w:val="-15"/>
            <w:sz w:val="54"/>
            <w:szCs w:val="54"/>
            <w:lang w:eastAsia="fr-FR"/>
          </w:rPr>
          <w:t>Les méthodes actives 2</w:t>
        </w:r>
      </w:hyperlink>
    </w:p>
    <w:p w:rsidR="009B1194" w:rsidRPr="00CB4C8E" w:rsidRDefault="009B1194" w:rsidP="009B119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</w:pPr>
      <w:r w:rsidRPr="00CB4C8E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</w:t>
      </w:r>
    </w:p>
    <w:p w:rsidR="009B1194" w:rsidRPr="00CB4C8E" w:rsidRDefault="009B1194" w:rsidP="009B1194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CB4C8E">
        <w:rPr>
          <w:rFonts w:ascii="Bookman Old Style" w:eastAsia="Times New Roman" w:hAnsi="Bookman Old Style" w:cs="Arial"/>
          <w:color w:val="222222"/>
          <w:sz w:val="18"/>
          <w:szCs w:val="18"/>
          <w:shd w:val="clear" w:color="auto" w:fill="FFFFFF"/>
          <w:lang w:eastAsia="fr-FR"/>
        </w:rPr>
        <w:t> </w:t>
      </w:r>
    </w:p>
    <w:tbl>
      <w:tblPr>
        <w:tblW w:w="8745" w:type="dxa"/>
        <w:tblCellSpacing w:w="15" w:type="dxa"/>
        <w:tblBorders>
          <w:top w:val="outset" w:sz="24" w:space="0" w:color="008080"/>
          <w:left w:val="outset" w:sz="24" w:space="0" w:color="008080"/>
          <w:bottom w:val="outset" w:sz="24" w:space="0" w:color="008080"/>
          <w:right w:val="outset" w:sz="24" w:space="0" w:color="0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2876"/>
        <w:gridCol w:w="2978"/>
      </w:tblGrid>
      <w:tr w:rsidR="009B1194" w:rsidRPr="00CB4C8E" w:rsidTr="009B1194">
        <w:trPr>
          <w:trHeight w:val="285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Principes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Conséquences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Auteurs</w:t>
            </w:r>
          </w:p>
        </w:tc>
      </w:tr>
      <w:tr w:rsidR="009B1194" w:rsidRPr="00CB4C8E" w:rsidTr="009B1194">
        <w:trPr>
          <w:trHeight w:val="4260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CB4C8E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b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>L’INTERET</w:t>
            </w:r>
          </w:p>
          <w:p w:rsidR="009B1194" w:rsidRPr="00CB4C8E" w:rsidRDefault="009B1194" w:rsidP="00CB4C8E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Est à la base de la motivation de l’enfant pour apprendre.</w:t>
            </w:r>
          </w:p>
          <w:p w:rsidR="009B1194" w:rsidRPr="00CB4C8E" w:rsidRDefault="009B1194" w:rsidP="00CB4C8E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L’intérêt vient de l’enfant, il est inné, il l’oriente ...</w:t>
            </w:r>
          </w:p>
          <w:p w:rsidR="009B1194" w:rsidRPr="00CB4C8E" w:rsidRDefault="009B1194" w:rsidP="00CB4C8E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vers un objet qui a: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SA COHERENCE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SON HARMONIE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Existe à partir de ce que l’enfant connaît déjà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Trois temps de spécialisation des travaux :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Spontané</w:t>
            </w:r>
            <w:r w:rsid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s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Spécialisé</w:t>
            </w:r>
            <w:r w:rsid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s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Professionnel</w:t>
            </w:r>
            <w:r w:rsid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F. FROBEL</w:t>
            </w:r>
            <w:r w:rsidR="00862D9C"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 : </w:t>
            </w: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"L’idée centrale"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;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O. DECROLY</w:t>
            </w:r>
            <w:r w:rsidR="00862D9C"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 : </w:t>
            </w: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"Les Centres d’Intérêt"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;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J. J. ROUSSEAU </w:t>
            </w:r>
            <w:r w:rsidR="00862D9C"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(l’Emile</w:t>
            </w: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, ou de l'éducation, p. 219-230-231-238 ed. Flammarion)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M. MONTESSORI </w:t>
            </w: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"Les périodes sensibles"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E. CLAPAREDE </w:t>
            </w: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Intérêts suivant les âges de l’enfant et de l’Humanité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PIAGET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PESTALOZZI</w:t>
            </w:r>
            <w:r w:rsid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: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la loi de "La proximité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"</w:t>
            </w:r>
          </w:p>
        </w:tc>
      </w:tr>
      <w:tr w:rsidR="009B1194" w:rsidRPr="00CB4C8E" w:rsidTr="009B1194">
        <w:trPr>
          <w:trHeight w:val="3000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ind w:left="720" w:hanging="360"/>
              <w:jc w:val="center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>EDUCATION SENSORIELLE ET</w:t>
            </w:r>
          </w:p>
          <w:p w:rsidR="009B1194" w:rsidRPr="00CB4C8E" w:rsidRDefault="009B1194" w:rsidP="009B119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>GLOBALE</w:t>
            </w:r>
          </w:p>
          <w:p w:rsidR="009B1194" w:rsidRPr="00CB4C8E" w:rsidRDefault="009B1194" w:rsidP="009B119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 xml:space="preserve">Eveil de l’intelligence et de soi-même par les 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>SENS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et l’enfant qui découvre les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 xml:space="preserve"> AGENCEMENTS, les INTERACTIONS et les LIENS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>1) OBSERVATION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>2) ASSOCIATION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>3) EXPRESSION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i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A. COMENIUS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i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CONDILLAC,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i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ITARD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i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M. MONTESSORI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i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J. ROUSSEAU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i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E. SEGUIN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O. DECROLY</w:t>
            </w:r>
          </w:p>
        </w:tc>
      </w:tr>
      <w:tr w:rsidR="009B1194" w:rsidRPr="00CB4C8E" w:rsidTr="009B1194">
        <w:trPr>
          <w:trHeight w:val="3240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ind w:left="720" w:hanging="360"/>
              <w:jc w:val="center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Cs/>
                <w:color w:val="222222"/>
                <w:sz w:val="20"/>
                <w:szCs w:val="20"/>
                <w:lang w:eastAsia="fr-FR"/>
              </w:rPr>
              <w:t>LA PLACE DU MAÎTRE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se modifie</w:t>
            </w:r>
          </w:p>
          <w:p w:rsidR="009B1194" w:rsidRPr="00CB4C8E" w:rsidRDefault="009B1194" w:rsidP="009B119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Le maître met l’enfant en situation de découvrir lui-même. Evite d’imposer directement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 L'intervention de l'adulte peut provoquer une réaction pathologique, si elle n'est pas ajustée.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Cela entraîne une modification de la place de l'enseignant, mais son importance est grande, quoi qu'on en pense.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M. MONTESSORI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J. J. ROUSSEAU  </w:t>
            </w:r>
          </w:p>
        </w:tc>
      </w:tr>
      <w:tr w:rsidR="009B1194" w:rsidRPr="00CB4C8E" w:rsidTr="009B1194">
        <w:trPr>
          <w:trHeight w:val="8655"/>
          <w:tblCellSpacing w:w="15" w:type="dxa"/>
        </w:trPr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numPr>
                <w:ilvl w:val="0"/>
                <w:numId w:val="20"/>
              </w:numPr>
              <w:spacing w:after="0" w:line="240" w:lineRule="auto"/>
              <w:ind w:left="600"/>
              <w:jc w:val="center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lastRenderedPageBreak/>
              <w:t>IMPORTANCE DE L’ACTIVITÉ ET DE L’EXPÉRIENCE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L'activité où l'enfant s'investit complètement, lui permet l'acquisition des connaissances sur :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 xml:space="preserve">- Ses propres possibilités, sur </w:t>
            </w:r>
            <w:r w:rsidR="00E71C0A"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lui-même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 xml:space="preserve"> et ses limites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Sur sa vie et les conclusions morales qui en découlent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Sur les différentes acquisitions scolaires à faire.</w:t>
            </w:r>
          </w:p>
          <w:p w:rsidR="009B1194" w:rsidRPr="00CB4C8E" w:rsidRDefault="009B1194" w:rsidP="009B119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1"/>
                <w:szCs w:val="21"/>
                <w:lang w:eastAsia="fr-FR"/>
              </w:rPr>
              <w:t> 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Expérience à la base des acquisitions à partir des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FAITS 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pour arriver à l'idée.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aps/>
                <w:color w:val="222222"/>
                <w:sz w:val="20"/>
                <w:szCs w:val="20"/>
                <w:lang w:eastAsia="fr-FR"/>
              </w:rPr>
              <w:t>- CRÉER, INVENTER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- 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Importance des travaux manuels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Artisanat (menuiserie)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Importance de la</w:t>
            </w:r>
          </w:p>
          <w:p w:rsidR="009B1194" w:rsidRPr="00CB4C8E" w:rsidRDefault="009B1194" w:rsidP="009B119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REPETITION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qui permet à l’enfant d’assimiler, d’assurer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ses acquisitions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1) OBSERVATION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2) ASSOCIATION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3) EXPRESSION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Voyages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Organisation des études autour</w:t>
            </w:r>
          </w:p>
          <w:p w:rsidR="009B1194" w:rsidRPr="00E71C0A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des intérêts</w:t>
            </w:r>
          </w:p>
          <w:p w:rsidR="009B1194" w:rsidRPr="00E71C0A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de l’expérience</w:t>
            </w:r>
          </w:p>
          <w:p w:rsidR="009B1194" w:rsidRPr="00E71C0A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de l’observation</w:t>
            </w:r>
          </w:p>
          <w:p w:rsidR="009B1194" w:rsidRPr="00E71C0A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Travaux individuels et collectifs de recherche</w:t>
            </w:r>
          </w:p>
          <w:p w:rsidR="009B1194" w:rsidRPr="00CB4C8E" w:rsidRDefault="009B1194" w:rsidP="009B1194">
            <w:pPr>
              <w:spacing w:after="0" w:line="240" w:lineRule="auto"/>
              <w:ind w:left="720" w:hanging="360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- Organisation des études par jour, par mois, par trimestre</w:t>
            </w:r>
          </w:p>
        </w:tc>
        <w:tc>
          <w:tcPr>
            <w:tcW w:w="1700" w:type="pct"/>
            <w:tcBorders>
              <w:top w:val="outset" w:sz="8" w:space="0" w:color="008080"/>
              <w:left w:val="outset" w:sz="8" w:space="0" w:color="008080"/>
              <w:bottom w:val="outset" w:sz="8" w:space="0" w:color="008080"/>
              <w:right w:val="outset" w:sz="8" w:space="0" w:color="0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1"/>
                <w:szCs w:val="21"/>
                <w:lang w:eastAsia="fr-FR"/>
              </w:rPr>
              <w:t> </w:t>
            </w:r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J. J. ROUSSEAU: 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"Contre les livres"  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O. DECROLY : "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Par la vie pour la vie"          </w:t>
            </w:r>
          </w:p>
          <w:p w:rsidR="009B1194" w:rsidRPr="00E71C0A" w:rsidRDefault="00AD2238" w:rsidP="009B1194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fr-FR"/>
              </w:rPr>
            </w:pPr>
            <w:hyperlink r:id="rId17" w:history="1">
              <w:r w:rsidR="009B1194" w:rsidRPr="00E71C0A">
                <w:rPr>
                  <w:rFonts w:ascii="Bookman Old Style" w:eastAsia="Times New Roman" w:hAnsi="Bookman Old Style" w:cs="Arial"/>
                  <w:b/>
                  <w:bCs/>
                  <w:i/>
                  <w:iCs/>
                  <w:sz w:val="20"/>
                  <w:szCs w:val="20"/>
                  <w:lang w:eastAsia="fr-FR"/>
                </w:rPr>
                <w:t xml:space="preserve">J. DEWEY: </w:t>
              </w:r>
              <w:r w:rsidR="009B1194" w:rsidRPr="00E71C0A">
                <w:rPr>
                  <w:rFonts w:ascii="Bookman Old Style" w:eastAsia="Times New Roman" w:hAnsi="Bookman Old Style" w:cs="Arial"/>
                  <w:bCs/>
                  <w:iCs/>
                  <w:sz w:val="20"/>
                  <w:szCs w:val="20"/>
                  <w:lang w:eastAsia="fr-FR"/>
                </w:rPr>
                <w:t>"Une expérience en entraîne une autre"</w:t>
              </w:r>
            </w:hyperlink>
          </w:p>
          <w:p w:rsidR="009B1194" w:rsidRPr="00E71C0A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R. FERRIERE: 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“L’Ecole Active"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 xml:space="preserve">O. DECROLY </w:t>
            </w:r>
            <w:r w:rsidRPr="00E71C0A">
              <w:rPr>
                <w:rFonts w:ascii="Bookman Old Style" w:eastAsia="Times New Roman" w:hAnsi="Bookman Old Style" w:cs="Arial"/>
                <w:bCs/>
                <w:iCs/>
                <w:color w:val="222222"/>
                <w:sz w:val="20"/>
                <w:szCs w:val="20"/>
                <w:lang w:eastAsia="fr-FR"/>
              </w:rPr>
              <w:t>(voir les “Associations”)</w:t>
            </w: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 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aps/>
                <w:color w:val="222222"/>
                <w:sz w:val="20"/>
                <w:szCs w:val="20"/>
                <w:lang w:eastAsia="fr-FR"/>
              </w:rPr>
              <w:t>R. STEINER</w:t>
            </w:r>
          </w:p>
          <w:p w:rsidR="009B1194" w:rsidRPr="00CB4C8E" w:rsidRDefault="009B1194" w:rsidP="009B1194">
            <w:pPr>
              <w:spacing w:after="0" w:line="240" w:lineRule="auto"/>
              <w:rPr>
                <w:rFonts w:ascii="Bookman Old Style" w:eastAsia="Times New Roman" w:hAnsi="Bookman Old Style" w:cs="Arial"/>
                <w:color w:val="222222"/>
                <w:sz w:val="21"/>
                <w:szCs w:val="21"/>
                <w:lang w:eastAsia="fr-FR"/>
              </w:rPr>
            </w:pPr>
            <w:r w:rsidRPr="00CB4C8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222222"/>
                <w:sz w:val="20"/>
                <w:szCs w:val="20"/>
                <w:lang w:eastAsia="fr-FR"/>
              </w:rPr>
              <w:t> </w:t>
            </w:r>
          </w:p>
        </w:tc>
      </w:tr>
    </w:tbl>
    <w:p w:rsidR="009B1194" w:rsidRPr="00CB4C8E" w:rsidRDefault="009B1194" w:rsidP="009B1194">
      <w:pPr>
        <w:shd w:val="clear" w:color="auto" w:fill="FFFFFF"/>
        <w:spacing w:after="210" w:line="240" w:lineRule="auto"/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</w:pPr>
      <w:r w:rsidRPr="00CB4C8E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</w:t>
      </w:r>
    </w:p>
    <w:p w:rsidR="009B1194" w:rsidRPr="00CB4C8E" w:rsidRDefault="009B1194" w:rsidP="009B119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</w:pPr>
      <w:r w:rsidRPr="00CB4C8E"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  <w:t> </w:t>
      </w:r>
    </w:p>
    <w:p w:rsidR="009B1194" w:rsidRPr="00CB4C8E" w:rsidRDefault="009B1194" w:rsidP="009B119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</w:pPr>
      <w:r w:rsidRPr="00CB4C8E">
        <w:rPr>
          <w:rFonts w:ascii="Bookman Old Style" w:eastAsia="Times New Roman" w:hAnsi="Bookman Old Style" w:cs="Arial"/>
          <w:b/>
          <w:bCs/>
          <w:i/>
          <w:iCs/>
          <w:color w:val="222222"/>
          <w:sz w:val="28"/>
          <w:szCs w:val="28"/>
          <w:lang w:eastAsia="fr-FR"/>
        </w:rPr>
        <w:t>Bibliographie</w:t>
      </w:r>
      <w:r w:rsidR="00AD2238">
        <w:rPr>
          <w:rFonts w:ascii="Bookman Old Style" w:eastAsia="Times New Roman" w:hAnsi="Bookman Old Style" w:cs="Arial"/>
          <w:b/>
          <w:bCs/>
          <w:i/>
          <w:iCs/>
          <w:color w:val="222222"/>
          <w:sz w:val="28"/>
          <w:szCs w:val="28"/>
          <w:lang w:eastAsia="fr-FR"/>
        </w:rPr>
        <w:t xml:space="preserve"> des fondateurs</w:t>
      </w:r>
      <w:bookmarkStart w:id="0" w:name="_GoBack"/>
      <w:bookmarkEnd w:id="0"/>
    </w:p>
    <w:p w:rsidR="009B1194" w:rsidRPr="00CB4C8E" w:rsidRDefault="009B1194" w:rsidP="009B119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1"/>
          <w:szCs w:val="21"/>
          <w:lang w:eastAsia="fr-FR"/>
        </w:rPr>
      </w:pPr>
      <w:r w:rsidRPr="00CB4C8E">
        <w:rPr>
          <w:rFonts w:ascii="Bookman Old Style" w:eastAsia="Times New Roman" w:hAnsi="Bookman Old Style" w:cs="Arial"/>
          <w:b/>
          <w:bCs/>
          <w:i/>
          <w:iCs/>
          <w:color w:val="222222"/>
          <w:sz w:val="21"/>
          <w:szCs w:val="21"/>
          <w:lang w:eastAsia="fr-FR"/>
        </w:rPr>
        <w:t> </w:t>
      </w:r>
    </w:p>
    <w:p w:rsidR="009B1194" w:rsidRPr="00E71C0A" w:rsidRDefault="009B1194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bCs/>
          <w:i/>
          <w:iCs/>
          <w:color w:val="222222"/>
          <w:sz w:val="20"/>
          <w:szCs w:val="20"/>
          <w:lang w:eastAsia="fr-FR"/>
        </w:rPr>
        <w:t> - Claparède Ed. ; "</w:t>
      </w:r>
      <w:r w:rsidR="00E71C0A" w:rsidRPr="00E71C0A">
        <w:rPr>
          <w:rFonts w:ascii="Comic Sans MS" w:eastAsia="Times New Roman" w:hAnsi="Comic Sans MS" w:cs="Arial"/>
          <w:bCs/>
          <w:i/>
          <w:iCs/>
          <w:color w:val="222222"/>
          <w:sz w:val="20"/>
          <w:szCs w:val="20"/>
          <w:lang w:eastAsia="fr-FR"/>
        </w:rPr>
        <w:t>L’éducation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0"/>
          <w:szCs w:val="20"/>
          <w:lang w:eastAsia="fr-FR"/>
        </w:rPr>
        <w:t xml:space="preserve"> fonctionnelle" (psychologie de l'école active)</w:t>
      </w:r>
    </w:p>
    <w:p w:rsidR="009B1194" w:rsidRPr="00E71C0A" w:rsidRDefault="009B1194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bCs/>
          <w:color w:val="222222"/>
          <w:sz w:val="21"/>
          <w:szCs w:val="21"/>
          <w:lang w:eastAsia="fr-FR"/>
        </w:rPr>
        <w:t>- 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 Châtelain Fr.;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"Les principes de l'éducation nouvelle";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 Ecole nouvelle française, Paris,</w:t>
      </w:r>
    </w:p>
    <w:p w:rsidR="009B1194" w:rsidRPr="00E71C0A" w:rsidRDefault="009B1194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-  Cousinet R.;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"l'éducation nouvelle";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  Delachaux</w:t>
      </w:r>
    </w:p>
    <w:p w:rsidR="009B1194" w:rsidRPr="00E71C0A" w:rsidRDefault="009B1194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-  Cousinet R.;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"Une méthode de travail libre par groupes"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 ed du cerf</w:t>
      </w:r>
    </w:p>
    <w:p w:rsidR="009B1194" w:rsidRPr="00E71C0A" w:rsidRDefault="00AD2238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hyperlink r:id="rId18" w:history="1">
        <w:r w:rsidR="009B1194" w:rsidRPr="00E71C0A">
          <w:rPr>
            <w:rFonts w:ascii="Comic Sans MS" w:eastAsia="Times New Roman" w:hAnsi="Comic Sans MS" w:cs="Arial"/>
            <w:color w:val="0050A4"/>
            <w:sz w:val="21"/>
            <w:szCs w:val="21"/>
            <w:lang w:eastAsia="fr-FR"/>
          </w:rPr>
          <w:t>- Dewey J.; </w:t>
        </w:r>
        <w:r w:rsidR="009B1194" w:rsidRPr="00E71C0A">
          <w:rPr>
            <w:rFonts w:ascii="Comic Sans MS" w:eastAsia="Times New Roman" w:hAnsi="Comic Sans MS" w:cs="Arial"/>
            <w:bCs/>
            <w:i/>
            <w:iCs/>
            <w:color w:val="0050A4"/>
            <w:sz w:val="21"/>
            <w:szCs w:val="21"/>
            <w:lang w:eastAsia="fr-FR"/>
          </w:rPr>
          <w:t> </w:t>
        </w:r>
      </w:hyperlink>
      <w:r w:rsidR="009B1194"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"l'école et l'enfant"</w:t>
      </w:r>
      <w:r w:rsidR="009B1194"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 Delachaux</w:t>
      </w:r>
    </w:p>
    <w:p w:rsidR="009B1194" w:rsidRPr="00E71C0A" w:rsidRDefault="009B1194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- Ferrière  A.;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"l'école active"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; Delachaux et Niestlé;</w:t>
      </w:r>
    </w:p>
    <w:p w:rsidR="009B1194" w:rsidRPr="00E71C0A" w:rsidRDefault="009B1194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- Ferrière  A.;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"Brève initiation à l'éducation nouvelle"</w:t>
      </w:r>
    </w:p>
    <w:p w:rsidR="009B1194" w:rsidRPr="00E71C0A" w:rsidRDefault="009B1194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- Gesell A.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"Le jeune enfant dans la civilisation moderne;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 PUF</w:t>
      </w:r>
    </w:p>
    <w:p w:rsidR="009B1194" w:rsidRPr="00E71C0A" w:rsidRDefault="009B1194" w:rsidP="009B119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 xml:space="preserve">- </w:t>
      </w:r>
      <w:r w:rsidR="00177979"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Medici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 xml:space="preserve"> A.,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"L'éducation nouvelle, ses fondateurs, son évolution"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 P.U.F. 1966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br/>
      </w:r>
      <w:hyperlink r:id="rId19" w:history="1">
        <w:r w:rsidRPr="00E71C0A">
          <w:rPr>
            <w:rFonts w:ascii="Comic Sans MS" w:eastAsia="Times New Roman" w:hAnsi="Comic Sans MS" w:cs="Arial"/>
            <w:color w:val="0050A4"/>
            <w:sz w:val="21"/>
            <w:szCs w:val="21"/>
            <w:lang w:eastAsia="fr-FR"/>
          </w:rPr>
          <w:t>- Montessori M.</w:t>
        </w:r>
      </w:hyperlink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;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"l'enfant"</w:t>
      </w: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 Desclée de Brouwer</w:t>
      </w:r>
    </w:p>
    <w:p w:rsidR="009B1194" w:rsidRPr="00E71C0A" w:rsidRDefault="009B1194" w:rsidP="009B119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</w:pPr>
      <w:r w:rsidRPr="00E71C0A">
        <w:rPr>
          <w:rFonts w:ascii="Comic Sans MS" w:eastAsia="Times New Roman" w:hAnsi="Comic Sans MS" w:cs="Arial"/>
          <w:color w:val="222222"/>
          <w:sz w:val="21"/>
          <w:szCs w:val="21"/>
          <w:lang w:eastAsia="fr-FR"/>
        </w:rPr>
        <w:t>- Piaget J. </w:t>
      </w:r>
      <w:r w:rsidRPr="00E71C0A">
        <w:rPr>
          <w:rFonts w:ascii="Comic Sans MS" w:eastAsia="Times New Roman" w:hAnsi="Comic Sans MS" w:cs="Arial"/>
          <w:bCs/>
          <w:i/>
          <w:iCs/>
          <w:color w:val="222222"/>
          <w:sz w:val="21"/>
          <w:szCs w:val="21"/>
          <w:lang w:eastAsia="fr-FR"/>
        </w:rPr>
        <w:t>"Le jugement et le raisonnement chez l'enfant"</w:t>
      </w:r>
    </w:p>
    <w:p w:rsidR="00C60F7F" w:rsidRPr="00CB4C8E" w:rsidRDefault="00AD2238">
      <w:pPr>
        <w:rPr>
          <w:rFonts w:ascii="Bookman Old Style" w:hAnsi="Bookman Old Style"/>
        </w:rPr>
      </w:pPr>
    </w:p>
    <w:sectPr w:rsidR="00C60F7F" w:rsidRPr="00CB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FDA"/>
    <w:multiLevelType w:val="multilevel"/>
    <w:tmpl w:val="D12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07F22"/>
    <w:multiLevelType w:val="multilevel"/>
    <w:tmpl w:val="358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B2559"/>
    <w:multiLevelType w:val="multilevel"/>
    <w:tmpl w:val="0240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F54A4"/>
    <w:multiLevelType w:val="multilevel"/>
    <w:tmpl w:val="BB8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E4DA5"/>
    <w:multiLevelType w:val="multilevel"/>
    <w:tmpl w:val="06D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032B7"/>
    <w:multiLevelType w:val="multilevel"/>
    <w:tmpl w:val="C27A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75735"/>
    <w:multiLevelType w:val="multilevel"/>
    <w:tmpl w:val="8B5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7F7D31"/>
    <w:multiLevelType w:val="multilevel"/>
    <w:tmpl w:val="0A80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C5001"/>
    <w:multiLevelType w:val="multilevel"/>
    <w:tmpl w:val="E100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A1B29"/>
    <w:multiLevelType w:val="multilevel"/>
    <w:tmpl w:val="57D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5466D"/>
    <w:multiLevelType w:val="multilevel"/>
    <w:tmpl w:val="F47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B5ABF"/>
    <w:multiLevelType w:val="multilevel"/>
    <w:tmpl w:val="56F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6572F"/>
    <w:multiLevelType w:val="multilevel"/>
    <w:tmpl w:val="D794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D295E"/>
    <w:multiLevelType w:val="hybridMultilevel"/>
    <w:tmpl w:val="89BEC1CA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5203072"/>
    <w:multiLevelType w:val="multilevel"/>
    <w:tmpl w:val="86F6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C066B"/>
    <w:multiLevelType w:val="multilevel"/>
    <w:tmpl w:val="CCA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130F8"/>
    <w:multiLevelType w:val="multilevel"/>
    <w:tmpl w:val="AB4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E12AB"/>
    <w:multiLevelType w:val="multilevel"/>
    <w:tmpl w:val="D456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D41AA"/>
    <w:multiLevelType w:val="multilevel"/>
    <w:tmpl w:val="A844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D1DAB"/>
    <w:multiLevelType w:val="multilevel"/>
    <w:tmpl w:val="A75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360C1"/>
    <w:multiLevelType w:val="multilevel"/>
    <w:tmpl w:val="0A7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46F9F"/>
    <w:multiLevelType w:val="hybridMultilevel"/>
    <w:tmpl w:val="E974AFCE"/>
    <w:lvl w:ilvl="0" w:tplc="04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20"/>
  </w:num>
  <w:num w:numId="9">
    <w:abstractNumId w:val="14"/>
  </w:num>
  <w:num w:numId="10">
    <w:abstractNumId w:val="17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  <w:num w:numId="18">
    <w:abstractNumId w:val="9"/>
  </w:num>
  <w:num w:numId="19">
    <w:abstractNumId w:val="8"/>
  </w:num>
  <w:num w:numId="20">
    <w:abstractNumId w:val="6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C0"/>
    <w:rsid w:val="00177979"/>
    <w:rsid w:val="0028135E"/>
    <w:rsid w:val="00592EB8"/>
    <w:rsid w:val="00862D9C"/>
    <w:rsid w:val="0094186C"/>
    <w:rsid w:val="009B1194"/>
    <w:rsid w:val="00AD2238"/>
    <w:rsid w:val="00B815C0"/>
    <w:rsid w:val="00CB4C8E"/>
    <w:rsid w:val="00E62E5D"/>
    <w:rsid w:val="00E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271B-E318-45EF-81D4-ED19D46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81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15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1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15C0"/>
    <w:rPr>
      <w:b/>
      <w:bCs/>
    </w:rPr>
  </w:style>
  <w:style w:type="character" w:customStyle="1" w:styleId="apple-converted-space">
    <w:name w:val="apple-converted-space"/>
    <w:basedOn w:val="Policepardfaut"/>
    <w:rsid w:val="00B815C0"/>
  </w:style>
  <w:style w:type="character" w:styleId="Accentuation">
    <w:name w:val="Emphasis"/>
    <w:basedOn w:val="Policepardfaut"/>
    <w:uiPriority w:val="20"/>
    <w:qFormat/>
    <w:rsid w:val="00B815C0"/>
    <w:rPr>
      <w:i/>
      <w:iCs/>
    </w:rPr>
  </w:style>
  <w:style w:type="character" w:customStyle="1" w:styleId="ob-repost-label">
    <w:name w:val="ob-repost-label"/>
    <w:basedOn w:val="Policepardfaut"/>
    <w:rsid w:val="00B815C0"/>
  </w:style>
  <w:style w:type="character" w:customStyle="1" w:styleId="ob-repost-count">
    <w:name w:val="ob-repost-count"/>
    <w:basedOn w:val="Policepardfaut"/>
    <w:rsid w:val="00B815C0"/>
  </w:style>
  <w:style w:type="paragraph" w:styleId="Paragraphedeliste">
    <w:name w:val="List Paragraph"/>
    <w:basedOn w:val="Normal"/>
    <w:uiPriority w:val="34"/>
    <w:qFormat/>
    <w:rsid w:val="0086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ACACA"/>
            <w:right w:val="none" w:sz="0" w:space="0" w:color="auto"/>
          </w:divBdr>
        </w:div>
        <w:div w:id="53519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ACACA"/>
            <w:right w:val="none" w:sz="0" w:space="0" w:color="auto"/>
          </w:divBdr>
        </w:div>
        <w:div w:id="528493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rnadette\silapedagogie.com\ovide_decroly.htm" TargetMode="External"/><Relationship Id="rId13" Type="http://schemas.openxmlformats.org/officeDocument/2006/relationships/hyperlink" Target="file:///C:\Users\Bernadette\silapedagogie.com\johann_pestalozzi.htm" TargetMode="External"/><Relationship Id="rId18" Type="http://schemas.openxmlformats.org/officeDocument/2006/relationships/hyperlink" Target="http://www.silapedagogie.fr/pages/John_Dewey_18391952-3048434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Bernadette\silapedagogie.com\maria_montessori.htm" TargetMode="External"/><Relationship Id="rId12" Type="http://schemas.openxmlformats.org/officeDocument/2006/relationships/hyperlink" Target="http://www.silapedagogie.com/j_dewey.htm" TargetMode="External"/><Relationship Id="rId17" Type="http://schemas.openxmlformats.org/officeDocument/2006/relationships/hyperlink" Target="http://www.silapedagogie.fr/pages/John_Dewey_18391952-30484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lapedagogie.fr/pages/Les_methodes_actives_2-278204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Bernadette\silapedagogie.com\edouard_seguin.htm" TargetMode="External"/><Relationship Id="rId11" Type="http://schemas.openxmlformats.org/officeDocument/2006/relationships/hyperlink" Target="file:///C:\Users\Bernadette\silapedagogie.com\rudolf_steiner.htm" TargetMode="External"/><Relationship Id="rId5" Type="http://schemas.openxmlformats.org/officeDocument/2006/relationships/hyperlink" Target="file:///C:\Users\Bernadette\silapedagogie.com\jean_itard.htm" TargetMode="External"/><Relationship Id="rId15" Type="http://schemas.openxmlformats.org/officeDocument/2006/relationships/hyperlink" Target="http://www.silapedagogie.com/ffrobel.htm" TargetMode="External"/><Relationship Id="rId10" Type="http://schemas.openxmlformats.org/officeDocument/2006/relationships/hyperlink" Target="file:///C:\Users\Bernadette\silapedagogie.com\maria_montessori.htm" TargetMode="External"/><Relationship Id="rId19" Type="http://schemas.openxmlformats.org/officeDocument/2006/relationships/hyperlink" Target="http://www.silapedagogie.fr/pages/maria-montessori-1870-1952-30485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ernadette\silapedagogie.com\jean_jacques_rousseau.htm" TargetMode="External"/><Relationship Id="rId14" Type="http://schemas.openxmlformats.org/officeDocument/2006/relationships/hyperlink" Target="http://www.silapedagogie.com/ffrobel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MOUSSY</dc:creator>
  <cp:lastModifiedBy>MOUSSY BERNADETTE</cp:lastModifiedBy>
  <cp:revision>7</cp:revision>
  <dcterms:created xsi:type="dcterms:W3CDTF">2015-02-25T19:05:00Z</dcterms:created>
  <dcterms:modified xsi:type="dcterms:W3CDTF">2017-01-23T11:19:00Z</dcterms:modified>
</cp:coreProperties>
</file>